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rPr>
          <w:rFonts w:ascii="Times New Roman"/>
          <w:sz w:val="20"/>
        </w:rPr>
      </w:pPr>
    </w:p>
    <w:p w:rsidR="00C47EA5" w:rsidRDefault="00C47EA5">
      <w:pPr>
        <w:pStyle w:val="BodyText"/>
        <w:spacing w:before="5" w:after="1"/>
        <w:rPr>
          <w:rFonts w:ascii="Times New Roman"/>
          <w:sz w:val="27"/>
        </w:rPr>
      </w:pPr>
    </w:p>
    <w:p w:rsidR="00C47EA5" w:rsidRDefault="00C47EA5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  <w:bookmarkStart w:id="0" w:name="_GoBack"/>
      <w:bookmarkEnd w:id="0"/>
    </w:p>
    <w:p w:rsidR="00B567CB" w:rsidRDefault="00B567CB">
      <w:pPr>
        <w:pStyle w:val="BodyText"/>
        <w:spacing w:before="1"/>
        <w:rPr>
          <w:rFonts w:ascii="Times New Roman"/>
          <w:sz w:val="28"/>
        </w:rPr>
      </w:pPr>
    </w:p>
    <w:p w:rsidR="00C47EA5" w:rsidRDefault="00C47EA5">
      <w:pPr>
        <w:spacing w:before="11"/>
        <w:rPr>
          <w:i/>
          <w:sz w:val="13"/>
        </w:rPr>
      </w:pPr>
    </w:p>
    <w:tbl>
      <w:tblPr>
        <w:tblpPr w:leftFromText="180" w:rightFromText="180" w:vertAnchor="page" w:horzAnchor="margin" w:tblpXSpec="center" w:tblpY="7981"/>
        <w:tblW w:w="11440" w:type="dxa"/>
        <w:tblBorders>
          <w:top w:val="single" w:sz="8" w:space="0" w:color="00588D"/>
          <w:left w:val="single" w:sz="8" w:space="0" w:color="00588D"/>
          <w:bottom w:val="single" w:sz="8" w:space="0" w:color="00588D"/>
          <w:right w:val="single" w:sz="8" w:space="0" w:color="00588D"/>
          <w:insideH w:val="single" w:sz="8" w:space="0" w:color="00588D"/>
          <w:insideV w:val="single" w:sz="8" w:space="0" w:color="00588D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96"/>
        <w:gridCol w:w="2977"/>
        <w:gridCol w:w="3267"/>
      </w:tblGrid>
      <w:tr w:rsidR="00B567CB" w:rsidTr="00B567CB">
        <w:trPr>
          <w:trHeight w:val="340"/>
        </w:trPr>
        <w:tc>
          <w:tcPr>
            <w:tcW w:w="5196" w:type="dxa"/>
            <w:tcBorders>
              <w:bottom w:val="single" w:sz="2" w:space="0" w:color="006DAC"/>
              <w:right w:val="single" w:sz="2" w:space="0" w:color="006DAC"/>
            </w:tcBorders>
            <w:shd w:val="clear" w:color="auto" w:fill="222944"/>
          </w:tcPr>
          <w:p w:rsidR="00B567CB" w:rsidRDefault="00B567CB" w:rsidP="00B567CB">
            <w:pPr>
              <w:pStyle w:val="TableParagraph"/>
              <w:tabs>
                <w:tab w:val="left" w:pos="465"/>
              </w:tabs>
              <w:spacing w:before="52"/>
              <w:ind w:left="465" w:hanging="374"/>
              <w:jc w:val="left"/>
              <w:rPr>
                <w:b/>
                <w:sz w:val="19"/>
              </w:rPr>
            </w:pPr>
            <w:r>
              <w:rPr>
                <w:b/>
                <w:color w:val="FFFFFF"/>
                <w:w w:val="115"/>
                <w:sz w:val="19"/>
              </w:rPr>
              <w:t>BENEFITS</w:t>
            </w:r>
          </w:p>
        </w:tc>
        <w:tc>
          <w:tcPr>
            <w:tcW w:w="2977" w:type="dxa"/>
            <w:tcBorders>
              <w:left w:val="single" w:sz="2" w:space="0" w:color="006DAC"/>
              <w:bottom w:val="single" w:sz="2" w:space="0" w:color="006DAC"/>
              <w:right w:val="single" w:sz="2" w:space="0" w:color="006DAC"/>
            </w:tcBorders>
            <w:shd w:val="clear" w:color="auto" w:fill="222944"/>
          </w:tcPr>
          <w:p w:rsidR="00B567CB" w:rsidRDefault="00B567CB" w:rsidP="00B567CB">
            <w:pPr>
              <w:pStyle w:val="TableParagraph"/>
              <w:spacing w:before="52"/>
              <w:ind w:left="238" w:right="234"/>
              <w:rPr>
                <w:b/>
                <w:sz w:val="19"/>
              </w:rPr>
            </w:pPr>
            <w:r>
              <w:rPr>
                <w:b/>
                <w:color w:val="FFFFFF"/>
                <w:w w:val="110"/>
                <w:sz w:val="19"/>
              </w:rPr>
              <w:t>IN-NETWORK</w:t>
            </w:r>
          </w:p>
        </w:tc>
        <w:tc>
          <w:tcPr>
            <w:tcW w:w="3267" w:type="dxa"/>
            <w:tcBorders>
              <w:left w:val="single" w:sz="2" w:space="0" w:color="006DAC"/>
              <w:bottom w:val="single" w:sz="2" w:space="0" w:color="006DAC"/>
            </w:tcBorders>
            <w:shd w:val="clear" w:color="auto" w:fill="222944"/>
          </w:tcPr>
          <w:p w:rsidR="00B567CB" w:rsidRDefault="00B567CB" w:rsidP="00B567CB">
            <w:pPr>
              <w:pStyle w:val="TableParagraph"/>
              <w:spacing w:before="52"/>
              <w:ind w:left="600" w:right="596"/>
              <w:rPr>
                <w:b/>
                <w:sz w:val="19"/>
              </w:rPr>
            </w:pPr>
            <w:r>
              <w:rPr>
                <w:b/>
                <w:color w:val="FFFFFF"/>
                <w:w w:val="115"/>
                <w:sz w:val="19"/>
              </w:rPr>
              <w:t>OUT-OF-NETWORK</w:t>
            </w:r>
          </w:p>
        </w:tc>
      </w:tr>
      <w:tr w:rsidR="00B567CB" w:rsidTr="00B567CB">
        <w:trPr>
          <w:trHeight w:val="30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55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0"/>
                <w:sz w:val="16"/>
              </w:rPr>
              <w:t>Eye Examination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ind w:left="2075" w:right="2075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Once every 12 Months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238" w:right="238"/>
              <w:rPr>
                <w:rFonts w:ascii="Arial"/>
                <w:sz w:val="16"/>
              </w:rPr>
            </w:pPr>
            <w:r>
              <w:rPr>
                <w:rFonts w:ascii="Arial"/>
                <w:w w:val="95"/>
                <w:sz w:val="16"/>
              </w:rPr>
              <w:t>$10 copayment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6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Up to $40</w:t>
            </w:r>
          </w:p>
        </w:tc>
      </w:tr>
      <w:tr w:rsidR="00B567CB" w:rsidTr="00B567CB">
        <w:trPr>
          <w:trHeight w:val="30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jc w:val="left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Spectacle Lenses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ind w:left="2075" w:right="2075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Once every 12 Months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0"/>
                <w:sz w:val="16"/>
              </w:rPr>
              <w:t>Single-Vision Lenses</w:t>
            </w:r>
          </w:p>
        </w:tc>
        <w:tc>
          <w:tcPr>
            <w:tcW w:w="2977" w:type="dxa"/>
            <w:vMerge w:val="restart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  <w:p w:rsidR="00B567CB" w:rsidRDefault="00B567CB" w:rsidP="00B567CB">
            <w:pPr>
              <w:pStyle w:val="TableParagraph"/>
              <w:spacing w:before="1"/>
              <w:ind w:left="0"/>
              <w:jc w:val="left"/>
              <w:rPr>
                <w:rFonts w:ascii="Times New Roman"/>
                <w:sz w:val="23"/>
              </w:rPr>
            </w:pPr>
          </w:p>
          <w:p w:rsidR="00B567CB" w:rsidRDefault="00B567CB" w:rsidP="00B567CB">
            <w:pPr>
              <w:pStyle w:val="TableParagraph"/>
              <w:spacing w:before="1"/>
              <w:ind w:left="962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5"/>
                <w:sz w:val="16"/>
              </w:rPr>
              <w:t>$20 copayment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6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Up to $40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0"/>
                <w:sz w:val="16"/>
              </w:rPr>
              <w:t>Bifocal Lenses</w:t>
            </w:r>
          </w:p>
        </w:tc>
        <w:tc>
          <w:tcPr>
            <w:tcW w:w="2977" w:type="dxa"/>
            <w:vMerge/>
            <w:tcBorders>
              <w:top w:val="nil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6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Up to $60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0"/>
                <w:sz w:val="16"/>
              </w:rPr>
              <w:t>Trifocal Lenses</w:t>
            </w:r>
          </w:p>
        </w:tc>
        <w:tc>
          <w:tcPr>
            <w:tcW w:w="2977" w:type="dxa"/>
            <w:vMerge/>
            <w:tcBorders>
              <w:top w:val="nil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6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Up to $80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jc w:val="left"/>
              <w:rPr>
                <w:rFonts w:ascii="Arial"/>
                <w:sz w:val="16"/>
              </w:rPr>
            </w:pPr>
            <w:proofErr w:type="spellStart"/>
            <w:r>
              <w:rPr>
                <w:rFonts w:ascii="Arial"/>
                <w:w w:val="90"/>
                <w:sz w:val="16"/>
              </w:rPr>
              <w:t>Lenticular</w:t>
            </w:r>
            <w:proofErr w:type="spellEnd"/>
            <w:r>
              <w:rPr>
                <w:rFonts w:ascii="Arial"/>
                <w:w w:val="90"/>
                <w:sz w:val="16"/>
              </w:rPr>
              <w:t xml:space="preserve"> Lenses</w:t>
            </w:r>
          </w:p>
        </w:tc>
        <w:tc>
          <w:tcPr>
            <w:tcW w:w="2977" w:type="dxa"/>
            <w:vMerge/>
            <w:tcBorders>
              <w:top w:val="nil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6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Up to $60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jc w:val="left"/>
              <w:rPr>
                <w:rFonts w:ascii="Arial"/>
                <w:sz w:val="16"/>
              </w:rPr>
            </w:pPr>
            <w:r>
              <w:rPr>
                <w:rFonts w:ascii="Arial"/>
                <w:w w:val="90"/>
                <w:sz w:val="16"/>
              </w:rPr>
              <w:t>Ultra Progressive Lenses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2075" w:right="2075"/>
              <w:rPr>
                <w:rFonts w:ascii="Arial"/>
                <w:sz w:val="16"/>
              </w:rPr>
            </w:pPr>
            <w:r>
              <w:rPr>
                <w:rFonts w:ascii="Arial"/>
                <w:w w:val="95"/>
                <w:sz w:val="16"/>
              </w:rPr>
              <w:t>$140 copayment</w:t>
            </w:r>
          </w:p>
        </w:tc>
      </w:tr>
      <w:tr w:rsidR="00B567CB" w:rsidTr="00B567CB">
        <w:trPr>
          <w:trHeight w:val="30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jc w:val="left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Frames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ind w:left="2075" w:right="2075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Once every 24 Months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jc w:val="left"/>
              <w:rPr>
                <w:sz w:val="16"/>
              </w:rPr>
            </w:pPr>
            <w:r>
              <w:rPr>
                <w:sz w:val="16"/>
              </w:rPr>
              <w:t>Non-Collection  Frame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sz w:val="9"/>
              </w:rPr>
            </w:pPr>
            <w:r>
              <w:rPr>
                <w:w w:val="105"/>
                <w:sz w:val="16"/>
              </w:rPr>
              <w:t>$130 Allowance plus 20% Discount</w:t>
            </w:r>
            <w:r>
              <w:rPr>
                <w:w w:val="105"/>
                <w:position w:val="5"/>
                <w:sz w:val="9"/>
              </w:rPr>
              <w:t>/1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596" w:right="596"/>
              <w:rPr>
                <w:sz w:val="16"/>
              </w:rPr>
            </w:pPr>
            <w:r>
              <w:rPr>
                <w:w w:val="105"/>
                <w:sz w:val="16"/>
              </w:rPr>
              <w:t>Up to $50</w:t>
            </w:r>
          </w:p>
        </w:tc>
      </w:tr>
      <w:tr w:rsidR="00B567CB" w:rsidTr="00B567CB">
        <w:trPr>
          <w:trHeight w:val="280"/>
        </w:trPr>
        <w:tc>
          <w:tcPr>
            <w:tcW w:w="11440" w:type="dxa"/>
            <w:gridSpan w:val="3"/>
            <w:tcBorders>
              <w:top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Davis Vision’s Exclusive Collection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Fashion Selection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vMerge w:val="restart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  <w:p w:rsidR="00B567CB" w:rsidRDefault="00B567CB" w:rsidP="00B567CB">
            <w:pPr>
              <w:pStyle w:val="TableParagraph"/>
              <w:spacing w:before="122"/>
              <w:ind w:left="592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N/A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Designer Selection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Premier Selection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sz w:val="16"/>
              </w:rPr>
            </w:pPr>
            <w:r>
              <w:rPr>
                <w:sz w:val="16"/>
              </w:rPr>
              <w:t>$25  copayment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30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jc w:val="left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Contact Lens Evaluation Fitting &amp;  Follow-up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ind w:left="2075" w:right="2075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Once every 12 Months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238" w:right="238"/>
              <w:rPr>
                <w:rFonts w:ascii="Arial"/>
                <w:sz w:val="16"/>
              </w:rPr>
            </w:pPr>
            <w:r>
              <w:rPr>
                <w:rFonts w:ascii="Arial"/>
                <w:w w:val="95"/>
                <w:sz w:val="16"/>
              </w:rPr>
              <w:t>$20 copayment</w:t>
            </w:r>
          </w:p>
        </w:tc>
        <w:tc>
          <w:tcPr>
            <w:tcW w:w="3267" w:type="dxa"/>
            <w:vMerge w:val="restart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  <w:p w:rsidR="00B567CB" w:rsidRDefault="00B567CB" w:rsidP="00B567C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  <w:p w:rsidR="00B567CB" w:rsidRDefault="00B567CB" w:rsidP="00B567CB">
            <w:pPr>
              <w:pStyle w:val="TableParagraph"/>
              <w:spacing w:before="7"/>
              <w:ind w:left="0"/>
              <w:jc w:val="left"/>
              <w:rPr>
                <w:rFonts w:ascii="Times New Roman"/>
                <w:sz w:val="17"/>
              </w:rPr>
            </w:pPr>
          </w:p>
          <w:p w:rsidR="00B567CB" w:rsidRDefault="00B567CB" w:rsidP="00B567CB">
            <w:pPr>
              <w:pStyle w:val="TableParagraph"/>
              <w:spacing w:before="1"/>
              <w:ind w:left="592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N/A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Standard Lens Type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Specialty Lens Type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sz w:val="9"/>
              </w:rPr>
            </w:pPr>
            <w:r>
              <w:rPr>
                <w:w w:val="105"/>
                <w:sz w:val="16"/>
              </w:rPr>
              <w:t>Up to $60 plus 15% Discount</w:t>
            </w:r>
            <w:r>
              <w:rPr>
                <w:w w:val="105"/>
                <w:position w:val="5"/>
                <w:sz w:val="9"/>
              </w:rPr>
              <w:t>/1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Collection Contact Lens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jc w:val="left"/>
              <w:rPr>
                <w:sz w:val="16"/>
              </w:rPr>
            </w:pPr>
            <w:r>
              <w:rPr>
                <w:sz w:val="16"/>
              </w:rPr>
              <w:t>Medically Necessary (with prior  approval)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vMerge/>
            <w:tcBorders>
              <w:top w:val="nil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rPr>
                <w:sz w:val="2"/>
                <w:szCs w:val="2"/>
              </w:rPr>
            </w:pPr>
          </w:p>
        </w:tc>
      </w:tr>
      <w:tr w:rsidR="00B567CB" w:rsidTr="00B567CB">
        <w:trPr>
          <w:trHeight w:val="30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jc w:val="left"/>
              <w:rPr>
                <w:b/>
                <w:sz w:val="17"/>
              </w:rPr>
            </w:pPr>
            <w:r>
              <w:rPr>
                <w:b/>
                <w:color w:val="222944"/>
                <w:w w:val="110"/>
                <w:sz w:val="17"/>
              </w:rPr>
              <w:t>Contact Lenses</w:t>
            </w:r>
          </w:p>
        </w:tc>
        <w:tc>
          <w:tcPr>
            <w:tcW w:w="6244" w:type="dxa"/>
            <w:gridSpan w:val="2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  <w:shd w:val="clear" w:color="auto" w:fill="D4E7F7"/>
          </w:tcPr>
          <w:p w:rsidR="00B567CB" w:rsidRDefault="00B567CB" w:rsidP="00B567CB">
            <w:pPr>
              <w:pStyle w:val="TableParagraph"/>
              <w:spacing w:before="50"/>
              <w:ind w:left="1273"/>
              <w:jc w:val="left"/>
              <w:rPr>
                <w:rFonts w:ascii="Arial"/>
                <w:sz w:val="17"/>
              </w:rPr>
            </w:pPr>
            <w:r>
              <w:rPr>
                <w:b/>
                <w:color w:val="222944"/>
                <w:w w:val="105"/>
                <w:sz w:val="17"/>
              </w:rPr>
              <w:t xml:space="preserve">Once every 12 Months </w:t>
            </w:r>
            <w:r>
              <w:rPr>
                <w:rFonts w:ascii="Arial"/>
                <w:color w:val="222944"/>
                <w:w w:val="105"/>
                <w:sz w:val="17"/>
              </w:rPr>
              <w:t>(in lieu of eyeglasses)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Elective Contact Lenses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sz w:val="9"/>
              </w:rPr>
            </w:pPr>
            <w:r>
              <w:rPr>
                <w:w w:val="105"/>
                <w:sz w:val="16"/>
              </w:rPr>
              <w:t>$130 Allowance plus 15% Discount</w:t>
            </w:r>
            <w:r>
              <w:rPr>
                <w:w w:val="105"/>
                <w:position w:val="5"/>
                <w:sz w:val="9"/>
              </w:rPr>
              <w:t>/1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596" w:right="596"/>
              <w:rPr>
                <w:sz w:val="16"/>
              </w:rPr>
            </w:pPr>
            <w:r>
              <w:rPr>
                <w:w w:val="105"/>
                <w:sz w:val="16"/>
              </w:rPr>
              <w:t>Up to $105</w:t>
            </w:r>
          </w:p>
        </w:tc>
      </w:tr>
      <w:tr w:rsidR="00B567CB" w:rsidTr="00B567CB">
        <w:trPr>
          <w:trHeight w:val="280"/>
        </w:trPr>
        <w:tc>
          <w:tcPr>
            <w:tcW w:w="5196" w:type="dxa"/>
            <w:tcBorders>
              <w:top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jc w:val="left"/>
              <w:rPr>
                <w:sz w:val="16"/>
              </w:rPr>
            </w:pPr>
            <w:r>
              <w:rPr>
                <w:w w:val="105"/>
                <w:sz w:val="16"/>
              </w:rPr>
              <w:t>Davis Vision Collection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  <w:bottom w:val="single" w:sz="2" w:space="0" w:color="006DAC"/>
            </w:tcBorders>
          </w:tcPr>
          <w:p w:rsidR="00B567CB" w:rsidRDefault="00B567CB" w:rsidP="00B567CB">
            <w:pPr>
              <w:pStyle w:val="TableParagraph"/>
              <w:spacing w:before="41"/>
              <w:ind w:left="592" w:right="596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N/A</w:t>
            </w:r>
          </w:p>
        </w:tc>
      </w:tr>
      <w:tr w:rsidR="00B567CB" w:rsidTr="00B567CB">
        <w:trPr>
          <w:trHeight w:val="260"/>
        </w:trPr>
        <w:tc>
          <w:tcPr>
            <w:tcW w:w="5196" w:type="dxa"/>
            <w:tcBorders>
              <w:top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Medically Necessary (with prior  approval)</w:t>
            </w:r>
          </w:p>
        </w:tc>
        <w:tc>
          <w:tcPr>
            <w:tcW w:w="2977" w:type="dxa"/>
            <w:tcBorders>
              <w:top w:val="single" w:sz="2" w:space="0" w:color="006DAC"/>
              <w:left w:val="single" w:sz="2" w:space="0" w:color="006DAC"/>
              <w:righ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238" w:right="238"/>
              <w:rPr>
                <w:b/>
                <w:sz w:val="16"/>
              </w:rPr>
            </w:pPr>
            <w:r>
              <w:rPr>
                <w:b/>
                <w:color w:val="222944"/>
                <w:w w:val="110"/>
                <w:sz w:val="16"/>
              </w:rPr>
              <w:t>Covered-In-Full</w:t>
            </w:r>
          </w:p>
        </w:tc>
        <w:tc>
          <w:tcPr>
            <w:tcW w:w="3267" w:type="dxa"/>
            <w:tcBorders>
              <w:top w:val="single" w:sz="2" w:space="0" w:color="006DAC"/>
              <w:left w:val="single" w:sz="2" w:space="0" w:color="006DAC"/>
            </w:tcBorders>
          </w:tcPr>
          <w:p w:rsidR="00B567CB" w:rsidRDefault="00B567CB" w:rsidP="00B567CB">
            <w:pPr>
              <w:pStyle w:val="TableParagraph"/>
              <w:ind w:left="596" w:right="596"/>
              <w:rPr>
                <w:sz w:val="16"/>
              </w:rPr>
            </w:pPr>
            <w:r>
              <w:rPr>
                <w:w w:val="105"/>
                <w:sz w:val="16"/>
              </w:rPr>
              <w:t>Up to $210</w:t>
            </w:r>
          </w:p>
        </w:tc>
      </w:tr>
    </w:tbl>
    <w:p w:rsidR="00B567CB" w:rsidRDefault="00B567CB">
      <w:pPr>
        <w:spacing w:before="11"/>
        <w:rPr>
          <w:i/>
          <w:sz w:val="13"/>
        </w:rPr>
      </w:pPr>
    </w:p>
    <w:sectPr w:rsidR="00B567CB" w:rsidSect="00B567CB">
      <w:type w:val="continuous"/>
      <w:pgSz w:w="12240" w:h="15840"/>
      <w:pgMar w:top="245" w:right="245" w:bottom="245" w:left="245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47EA5"/>
    <w:rsid w:val="004167DC"/>
    <w:rsid w:val="00B567CB"/>
    <w:rsid w:val="00C47EA5"/>
    <w:rsid w:val="00FC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167D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167DC"/>
    <w:rPr>
      <w:rFonts w:ascii="Arial" w:eastAsia="Arial" w:hAnsi="Arial" w:cs="Arial"/>
      <w:sz w:val="19"/>
      <w:szCs w:val="19"/>
    </w:rPr>
  </w:style>
  <w:style w:type="paragraph" w:styleId="ListParagraph">
    <w:name w:val="List Paragraph"/>
    <w:basedOn w:val="Normal"/>
    <w:uiPriority w:val="1"/>
    <w:qFormat/>
    <w:rsid w:val="004167DC"/>
  </w:style>
  <w:style w:type="paragraph" w:customStyle="1" w:styleId="TableParagraph">
    <w:name w:val="Table Paragraph"/>
    <w:basedOn w:val="Normal"/>
    <w:uiPriority w:val="1"/>
    <w:qFormat/>
    <w:rsid w:val="004167DC"/>
    <w:pPr>
      <w:spacing w:before="39"/>
      <w:ind w:left="7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kellogg</dc:creator>
  <cp:lastModifiedBy>Kris Kellogg</cp:lastModifiedBy>
  <cp:revision>2</cp:revision>
  <dcterms:created xsi:type="dcterms:W3CDTF">2017-09-27T21:02:00Z</dcterms:created>
  <dcterms:modified xsi:type="dcterms:W3CDTF">2017-09-27T21:02:00Z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2017-02-16T00:00:00Z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2017-05-16T00:00:00Z</vt:filetime>
  </property>
</Properties>
</file>